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2B" w:rsidRPr="00610045" w:rsidRDefault="0087522B" w:rsidP="0087522B">
      <w:pPr>
        <w:pStyle w:val="a3"/>
        <w:shd w:val="clear" w:color="auto" w:fill="FFFFFF"/>
        <w:spacing w:before="0" w:beforeAutospacing="0" w:after="0" w:afterAutospacing="0"/>
        <w:ind w:left="180" w:firstLine="555"/>
        <w:jc w:val="center"/>
        <w:textAlignment w:val="baseline"/>
        <w:rPr>
          <w:rFonts w:ascii="Arial" w:hAnsi="Arial" w:cs="Arial"/>
          <w:color w:val="666666"/>
          <w:sz w:val="30"/>
          <w:szCs w:val="30"/>
        </w:rPr>
      </w:pPr>
      <w:r w:rsidRPr="00610045">
        <w:rPr>
          <w:rStyle w:val="a4"/>
          <w:rFonts w:ascii="黑体" w:eastAsia="黑体" w:hAnsi="黑体" w:cs="Arial" w:hint="eastAsia"/>
          <w:color w:val="666666"/>
          <w:sz w:val="30"/>
          <w:szCs w:val="30"/>
          <w:bdr w:val="none" w:sz="0" w:space="0" w:color="auto" w:frame="1"/>
        </w:rPr>
        <w:t>高考志愿决策咨询服务合同</w:t>
      </w:r>
    </w:p>
    <w:p w:rsidR="0087522B" w:rsidRDefault="0087522B" w:rsidP="00C10326">
      <w:pPr>
        <w:pStyle w:val="a3"/>
        <w:shd w:val="clear" w:color="auto" w:fill="FFFFFF"/>
        <w:spacing w:before="0" w:beforeAutospacing="0" w:after="0" w:afterAutospacing="0"/>
        <w:textAlignment w:val="baseline"/>
        <w:rPr>
          <w:rFonts w:ascii="Arial" w:hAnsi="Arial" w:cs="Arial"/>
          <w:color w:val="666666"/>
          <w:sz w:val="21"/>
          <w:szCs w:val="21"/>
        </w:rPr>
      </w:pPr>
      <w:r>
        <w:rPr>
          <w:rStyle w:val="a4"/>
          <w:rFonts w:cs="Arial" w:hint="eastAsia"/>
          <w:color w:val="666666"/>
          <w:sz w:val="21"/>
          <w:szCs w:val="21"/>
          <w:bdr w:val="none" w:sz="0" w:space="0" w:color="auto" w:frame="1"/>
        </w:rPr>
        <w:t>甲方（家长）：               身份证号码：</w:t>
      </w:r>
      <w:bookmarkStart w:id="0" w:name="_GoBack"/>
      <w:bookmarkEnd w:id="0"/>
    </w:p>
    <w:p w:rsidR="0087522B" w:rsidRDefault="0087522B" w:rsidP="00C10326">
      <w:pPr>
        <w:pStyle w:val="a3"/>
        <w:shd w:val="clear" w:color="auto" w:fill="FFFFFF"/>
        <w:spacing w:before="0" w:beforeAutospacing="0" w:after="0" w:afterAutospacing="0"/>
        <w:textAlignment w:val="baseline"/>
        <w:rPr>
          <w:rFonts w:ascii="Arial" w:hAnsi="Arial" w:cs="Arial"/>
          <w:color w:val="666666"/>
          <w:sz w:val="21"/>
          <w:szCs w:val="21"/>
        </w:rPr>
      </w:pPr>
      <w:r>
        <w:rPr>
          <w:rStyle w:val="a4"/>
          <w:rFonts w:cs="Arial" w:hint="eastAsia"/>
          <w:color w:val="666666"/>
          <w:sz w:val="21"/>
          <w:szCs w:val="21"/>
          <w:bdr w:val="none" w:sz="0" w:space="0" w:color="auto" w:frame="1"/>
        </w:rPr>
        <w:t>学生姓名：      </w:t>
      </w:r>
    </w:p>
    <w:p w:rsidR="0087522B" w:rsidRDefault="0087522B" w:rsidP="00C10326">
      <w:pPr>
        <w:pStyle w:val="a3"/>
        <w:shd w:val="clear" w:color="auto" w:fill="FFFFFF"/>
        <w:spacing w:before="0" w:beforeAutospacing="0" w:after="0" w:afterAutospacing="0"/>
        <w:textAlignment w:val="baseline"/>
        <w:rPr>
          <w:rFonts w:ascii="Arial" w:hAnsi="Arial" w:cs="Arial"/>
          <w:color w:val="666666"/>
          <w:sz w:val="21"/>
          <w:szCs w:val="21"/>
        </w:rPr>
      </w:pPr>
      <w:r>
        <w:rPr>
          <w:rStyle w:val="a4"/>
          <w:rFonts w:cs="Arial" w:hint="eastAsia"/>
          <w:color w:val="666666"/>
          <w:sz w:val="21"/>
          <w:szCs w:val="21"/>
          <w:bdr w:val="none" w:sz="0" w:space="0" w:color="auto" w:frame="1"/>
        </w:rPr>
        <w:t>乙方：成都明略教育咨询有限公司（明略学业规划研究院）</w:t>
      </w:r>
    </w:p>
    <w:p w:rsidR="0087522B" w:rsidRDefault="0087522B" w:rsidP="00C10326">
      <w:pPr>
        <w:pStyle w:val="a3"/>
        <w:shd w:val="clear" w:color="auto" w:fill="FFFFFF"/>
        <w:spacing w:before="0" w:beforeAutospacing="0" w:after="0" w:afterAutospacing="0" w:line="360" w:lineRule="atLeast"/>
        <w:ind w:firstLine="360"/>
        <w:textAlignment w:val="baseline"/>
        <w:rPr>
          <w:rFonts w:ascii="Arial" w:hAnsi="Arial" w:cs="Arial"/>
          <w:color w:val="666666"/>
          <w:sz w:val="21"/>
          <w:szCs w:val="21"/>
        </w:rPr>
      </w:pPr>
      <w:r>
        <w:rPr>
          <w:rFonts w:cs="Arial" w:hint="eastAsia"/>
          <w:color w:val="666666"/>
          <w:sz w:val="21"/>
          <w:szCs w:val="21"/>
          <w:bdr w:val="none" w:sz="0" w:space="0" w:color="auto" w:frame="1"/>
        </w:rPr>
        <w:t>为了帮助甲方科学决策高考志愿，提高分数使用效率，做到真正地不浪费分数填志愿。甲乙双方经平等协商，就甲方的高考志愿决策咨询事项达成如下一致意见。</w:t>
      </w:r>
    </w:p>
    <w:p w:rsidR="009134E2" w:rsidRPr="009134E2" w:rsidRDefault="0087522B" w:rsidP="009134E2">
      <w:pPr>
        <w:pStyle w:val="a3"/>
        <w:numPr>
          <w:ilvl w:val="0"/>
          <w:numId w:val="1"/>
        </w:numPr>
        <w:shd w:val="clear" w:color="auto" w:fill="FFFFFF"/>
        <w:tabs>
          <w:tab w:val="left" w:pos="993"/>
        </w:tabs>
        <w:spacing w:before="0" w:beforeAutospacing="0" w:after="0" w:afterAutospacing="0" w:line="360" w:lineRule="atLeast"/>
        <w:textAlignment w:val="baseline"/>
        <w:rPr>
          <w:rFonts w:ascii="Arial" w:hAnsi="Arial" w:cs="Arial"/>
          <w:color w:val="666666"/>
          <w:sz w:val="21"/>
          <w:szCs w:val="21"/>
        </w:rPr>
      </w:pPr>
      <w:r w:rsidRPr="009134E2">
        <w:rPr>
          <w:rFonts w:cs="Arial" w:hint="eastAsia"/>
          <w:color w:val="666666"/>
          <w:sz w:val="21"/>
          <w:szCs w:val="21"/>
          <w:bdr w:val="none" w:sz="0" w:space="0" w:color="auto" w:frame="1"/>
        </w:rPr>
        <w:t>甲方委托乙方就自身的高考志愿决策问题提供咨询服务。</w:t>
      </w:r>
    </w:p>
    <w:p w:rsidR="0087522B" w:rsidRPr="009134E2" w:rsidRDefault="0087522B" w:rsidP="009134E2">
      <w:pPr>
        <w:pStyle w:val="a3"/>
        <w:numPr>
          <w:ilvl w:val="0"/>
          <w:numId w:val="1"/>
        </w:numPr>
        <w:shd w:val="clear" w:color="auto" w:fill="FFFFFF"/>
        <w:tabs>
          <w:tab w:val="left" w:pos="993"/>
        </w:tabs>
        <w:spacing w:before="0" w:beforeAutospacing="0" w:after="0" w:afterAutospacing="0" w:line="360" w:lineRule="atLeast"/>
        <w:textAlignment w:val="baseline"/>
        <w:rPr>
          <w:rFonts w:ascii="Arial" w:hAnsi="Arial" w:cs="Arial"/>
          <w:color w:val="666666"/>
          <w:sz w:val="21"/>
          <w:szCs w:val="21"/>
        </w:rPr>
      </w:pPr>
      <w:r w:rsidRPr="009134E2">
        <w:rPr>
          <w:rFonts w:cs="Arial" w:hint="eastAsia"/>
          <w:color w:val="666666"/>
          <w:sz w:val="21"/>
          <w:szCs w:val="21"/>
          <w:bdr w:val="none" w:sz="0" w:space="0" w:color="auto" w:frame="1"/>
        </w:rPr>
        <w:t>为科学完成甲方的升学决策咨询工作，甲方须根据乙方的咨询流程提供相应的配合工作。</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第三条、乙方应当向甲方提供以下咨询服务：</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1、指导甲方填写由乙方设计的高考志愿决策咨询诊断登记表。</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2、指导甲方在乙方网站上开展职业兴趣测评及职业人格测评。</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3、乙方学业规划师与甲方就求学者的职业倾向方面进行结构化交流。</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4、乙方学业规划师对甲方的求学者进行一对一的面试及沟通。</w:t>
      </w:r>
    </w:p>
    <w:p w:rsidR="0087522B" w:rsidRDefault="0087522B" w:rsidP="0087522B">
      <w:pPr>
        <w:pStyle w:val="a3"/>
        <w:shd w:val="clear" w:color="auto" w:fill="FFFFFF"/>
        <w:spacing w:before="0" w:beforeAutospacing="0" w:after="0" w:afterAutospacing="0" w:line="360" w:lineRule="atLeast"/>
        <w:ind w:left="567"/>
        <w:textAlignment w:val="baseline"/>
        <w:rPr>
          <w:rFonts w:cs="Arial"/>
          <w:color w:val="666666"/>
          <w:sz w:val="21"/>
          <w:szCs w:val="21"/>
          <w:bdr w:val="none" w:sz="0" w:space="0" w:color="auto" w:frame="1"/>
        </w:rPr>
      </w:pPr>
      <w:r>
        <w:rPr>
          <w:rFonts w:cs="Arial" w:hint="eastAsia"/>
          <w:color w:val="666666"/>
          <w:sz w:val="21"/>
          <w:szCs w:val="21"/>
          <w:bdr w:val="none" w:sz="0" w:space="0" w:color="auto" w:frame="1"/>
        </w:rPr>
        <w:t>5、乙方指定的学业规划师根据测评、交流及面试情况运用自身的专业知识完成高考志愿决策初诊报告。</w:t>
      </w:r>
    </w:p>
    <w:p w:rsidR="0087522B" w:rsidRDefault="0087522B" w:rsidP="0087522B">
      <w:pPr>
        <w:pStyle w:val="a3"/>
        <w:shd w:val="clear" w:color="auto" w:fill="FFFFFF"/>
        <w:spacing w:before="0" w:beforeAutospacing="0" w:after="0" w:afterAutospacing="0" w:line="360" w:lineRule="atLeast"/>
        <w:ind w:left="567"/>
        <w:textAlignment w:val="baseline"/>
        <w:rPr>
          <w:rFonts w:cs="Arial"/>
          <w:color w:val="666666"/>
          <w:sz w:val="21"/>
          <w:szCs w:val="21"/>
          <w:bdr w:val="none" w:sz="0" w:space="0" w:color="auto" w:frame="1"/>
        </w:rPr>
      </w:pPr>
      <w:r>
        <w:rPr>
          <w:rFonts w:cs="Arial" w:hint="eastAsia"/>
          <w:color w:val="666666"/>
          <w:sz w:val="21"/>
          <w:szCs w:val="21"/>
          <w:bdr w:val="none" w:sz="0" w:space="0" w:color="auto" w:frame="1"/>
        </w:rPr>
        <w:t>6、乙方根据初诊报告编制针对甲方的高考志愿决策平衡单，供甲方决策分析使用。</w:t>
      </w:r>
    </w:p>
    <w:p w:rsidR="0087522B" w:rsidRDefault="0087522B" w:rsidP="0087522B">
      <w:pPr>
        <w:pStyle w:val="a3"/>
        <w:shd w:val="clear" w:color="auto" w:fill="FFFFFF"/>
        <w:spacing w:before="0" w:beforeAutospacing="0" w:after="0" w:afterAutospacing="0" w:line="360" w:lineRule="atLeast"/>
        <w:ind w:left="567"/>
        <w:textAlignment w:val="baseline"/>
        <w:rPr>
          <w:rFonts w:cs="Arial"/>
          <w:color w:val="666666"/>
          <w:sz w:val="21"/>
          <w:szCs w:val="21"/>
          <w:bdr w:val="none" w:sz="0" w:space="0" w:color="auto" w:frame="1"/>
        </w:rPr>
      </w:pPr>
      <w:r>
        <w:rPr>
          <w:rFonts w:cs="Arial" w:hint="eastAsia"/>
          <w:color w:val="666666"/>
          <w:sz w:val="21"/>
          <w:szCs w:val="21"/>
          <w:bdr w:val="none" w:sz="0" w:space="0" w:color="auto" w:frame="1"/>
        </w:rPr>
        <w:t>7、在乙方为甲方建立高考志愿决策咨询档案并收到甲方支付的高考志愿决策咨询服务费后，并在最终完成高考志愿决策咨询报告之前，乙方应当就甲方关于高考志愿决策方面的问题及时提供咨询服务。</w:t>
      </w:r>
    </w:p>
    <w:p w:rsidR="0087522B" w:rsidRDefault="0087522B" w:rsidP="0087522B">
      <w:pPr>
        <w:pStyle w:val="a3"/>
        <w:shd w:val="clear" w:color="auto" w:fill="FFFFFF"/>
        <w:spacing w:before="0" w:beforeAutospacing="0" w:after="0" w:afterAutospacing="0" w:line="360" w:lineRule="atLeast"/>
        <w:ind w:left="567"/>
        <w:textAlignment w:val="baseline"/>
        <w:rPr>
          <w:rFonts w:cs="Arial"/>
          <w:color w:val="666666"/>
          <w:sz w:val="21"/>
          <w:szCs w:val="21"/>
          <w:bdr w:val="none" w:sz="0" w:space="0" w:color="auto" w:frame="1"/>
        </w:rPr>
      </w:pPr>
      <w:r>
        <w:rPr>
          <w:rFonts w:cs="Arial" w:hint="eastAsia"/>
          <w:color w:val="666666"/>
          <w:sz w:val="21"/>
          <w:szCs w:val="21"/>
          <w:bdr w:val="none" w:sz="0" w:space="0" w:color="auto" w:frame="1"/>
        </w:rPr>
        <w:t>8、高考成绩公布后，乙方指定的学业规划师确保在与甲方协商的时间内完成高考志愿决策最终报告，并交付甲方。</w:t>
      </w:r>
    </w:p>
    <w:p w:rsidR="0087522B" w:rsidRDefault="0087522B" w:rsidP="0087522B">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9、</w:t>
      </w:r>
      <w:r w:rsidR="00356D53">
        <w:rPr>
          <w:rFonts w:cs="Arial" w:hint="eastAsia"/>
          <w:color w:val="666666"/>
          <w:sz w:val="21"/>
          <w:szCs w:val="21"/>
          <w:bdr w:val="none" w:sz="0" w:space="0" w:color="auto" w:frame="1"/>
        </w:rPr>
        <w:t>甲方</w:t>
      </w:r>
      <w:r w:rsidR="001F1DBA">
        <w:rPr>
          <w:rFonts w:cs="Arial"/>
          <w:color w:val="666666"/>
          <w:sz w:val="21"/>
          <w:szCs w:val="21"/>
          <w:bdr w:val="none" w:sz="0" w:space="0" w:color="auto" w:frame="1"/>
        </w:rPr>
        <w:t>拿到</w:t>
      </w:r>
      <w:r w:rsidR="00356D53">
        <w:rPr>
          <w:rFonts w:cs="Arial" w:hint="eastAsia"/>
          <w:color w:val="666666"/>
          <w:sz w:val="21"/>
          <w:szCs w:val="21"/>
          <w:bdr w:val="none" w:sz="0" w:space="0" w:color="auto" w:frame="1"/>
        </w:rPr>
        <w:t>大学</w:t>
      </w:r>
      <w:r w:rsidR="001F1DBA">
        <w:rPr>
          <w:rFonts w:cs="Arial"/>
          <w:color w:val="666666"/>
          <w:sz w:val="21"/>
          <w:szCs w:val="21"/>
          <w:bdr w:val="none" w:sz="0" w:space="0" w:color="auto" w:frame="1"/>
        </w:rPr>
        <w:t>录取通知书后</w:t>
      </w:r>
      <w:r w:rsidR="001F1DBA">
        <w:rPr>
          <w:rFonts w:cs="Arial" w:hint="eastAsia"/>
          <w:color w:val="666666"/>
          <w:sz w:val="21"/>
          <w:szCs w:val="21"/>
          <w:bdr w:val="none" w:sz="0" w:space="0" w:color="auto" w:frame="1"/>
        </w:rPr>
        <w:t>，</w:t>
      </w:r>
      <w:r w:rsidR="00356D53">
        <w:rPr>
          <w:rFonts w:cs="Arial" w:hint="eastAsia"/>
          <w:color w:val="666666"/>
          <w:sz w:val="21"/>
          <w:szCs w:val="21"/>
          <w:bdr w:val="none" w:sz="0" w:space="0" w:color="auto" w:frame="1"/>
        </w:rPr>
        <w:t>乙方</w:t>
      </w:r>
      <w:r w:rsidR="001F1DBA">
        <w:rPr>
          <w:rFonts w:cs="Arial"/>
          <w:color w:val="666666"/>
          <w:sz w:val="21"/>
          <w:szCs w:val="21"/>
          <w:bdr w:val="none" w:sz="0" w:space="0" w:color="auto" w:frame="1"/>
        </w:rPr>
        <w:t>专家为其进行一次大学阶段学业规划专项</w:t>
      </w:r>
      <w:r w:rsidR="001F1DBA">
        <w:rPr>
          <w:rFonts w:cs="Arial" w:hint="eastAsia"/>
          <w:color w:val="666666"/>
          <w:sz w:val="21"/>
          <w:szCs w:val="21"/>
          <w:bdr w:val="none" w:sz="0" w:space="0" w:color="auto" w:frame="1"/>
        </w:rPr>
        <w:t>指导</w:t>
      </w:r>
      <w:r w:rsidR="001F1DBA">
        <w:rPr>
          <w:rFonts w:cs="Arial"/>
          <w:color w:val="666666"/>
          <w:sz w:val="21"/>
          <w:szCs w:val="21"/>
          <w:bdr w:val="none" w:sz="0" w:space="0" w:color="auto" w:frame="1"/>
        </w:rPr>
        <w:t>服务</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第四条、甲方配合乙方完成的工作</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1、在本协议签约后的当天甲方应当向乙方交清高考志愿决策咨询服务费全部费用人民币</w:t>
      </w:r>
      <w:r>
        <w:rPr>
          <w:rFonts w:cs="Arial" w:hint="eastAsia"/>
          <w:color w:val="666666"/>
          <w:sz w:val="21"/>
          <w:szCs w:val="21"/>
          <w:u w:val="single"/>
          <w:bdr w:val="none" w:sz="0" w:space="0" w:color="auto" w:frame="1"/>
        </w:rPr>
        <w:t>       </w:t>
      </w:r>
      <w:r>
        <w:rPr>
          <w:rFonts w:cs="Arial" w:hint="eastAsia"/>
          <w:color w:val="666666"/>
          <w:sz w:val="21"/>
          <w:szCs w:val="21"/>
          <w:bdr w:val="none" w:sz="0" w:space="0" w:color="auto" w:frame="1"/>
        </w:rPr>
        <w:t>元（大写</w:t>
      </w:r>
      <w:r>
        <w:rPr>
          <w:rFonts w:cs="Arial" w:hint="eastAsia"/>
          <w:color w:val="666666"/>
          <w:sz w:val="21"/>
          <w:szCs w:val="21"/>
          <w:u w:val="single"/>
          <w:bdr w:val="none" w:sz="0" w:space="0" w:color="auto" w:frame="1"/>
        </w:rPr>
        <w:t>                    </w:t>
      </w:r>
      <w:r>
        <w:rPr>
          <w:rFonts w:cs="Arial" w:hint="eastAsia"/>
          <w:color w:val="666666"/>
          <w:sz w:val="21"/>
          <w:szCs w:val="21"/>
          <w:bdr w:val="none" w:sz="0" w:space="0" w:color="auto" w:frame="1"/>
        </w:rPr>
        <w:t>）。</w:t>
      </w:r>
    </w:p>
    <w:p w:rsidR="0087522B" w:rsidRDefault="0087522B"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2、配合乙方进行求学者的职业倾向的测评、面试及交流活动。</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3、根据乙方的决策分析工作，认真地权衡利弊，并在乙方完成高考志愿决策最终报告前，向乙方提出明确的职业及专业选择。</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4、如实向乙方提供自身的发展要素及身体、学习状况，否则由此造成的乙方判断失误并导致决策报告的失误，其责任由甲方自己承担。</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第五条、退款约定：</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1、如果签约交费后，咨询工作尚未开展（必须是测评账号密码未开通、家长交流、学生面试三项工作无一开展），甲方决定取消咨询服务，那么乙方全额退款，缴费及退费过程中涉及的手续费由甲方承担。</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2、如果咨询工作已经开展但上述第三条1、2、3、4项工作尚未结束，甲方决定取消咨询服务，则乙方在扣除1000元基本服务费后，将余款退还甲方。</w:t>
      </w:r>
    </w:p>
    <w:p w:rsidR="0087522B" w:rsidRDefault="0087522B"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3、如果咨询工作中上述第三条1、2、3、4项工作已经结束，则乙方不予退款。</w:t>
      </w:r>
    </w:p>
    <w:p w:rsidR="0087522B" w:rsidRDefault="00B57A05" w:rsidP="00E83FE6">
      <w:pPr>
        <w:pStyle w:val="a3"/>
        <w:shd w:val="clear" w:color="auto" w:fill="FFFFFF"/>
        <w:spacing w:before="0" w:beforeAutospacing="0" w:after="0" w:afterAutospacing="0" w:line="360" w:lineRule="atLeast"/>
        <w:ind w:left="567"/>
        <w:textAlignment w:val="baseline"/>
        <w:rPr>
          <w:rFonts w:ascii="Arial" w:hAnsi="Arial" w:cs="Arial"/>
          <w:color w:val="666666"/>
          <w:sz w:val="21"/>
          <w:szCs w:val="21"/>
        </w:rPr>
      </w:pPr>
      <w:r>
        <w:rPr>
          <w:rFonts w:cs="Arial" w:hint="eastAsia"/>
          <w:color w:val="666666"/>
          <w:sz w:val="21"/>
          <w:szCs w:val="21"/>
          <w:bdr w:val="none" w:sz="0" w:space="0" w:color="auto" w:frame="1"/>
        </w:rPr>
        <w:t>第</w:t>
      </w:r>
      <w:r w:rsidR="0087522B">
        <w:rPr>
          <w:rFonts w:cs="Arial" w:hint="eastAsia"/>
          <w:color w:val="666666"/>
          <w:sz w:val="21"/>
          <w:szCs w:val="21"/>
          <w:bdr w:val="none" w:sz="0" w:space="0" w:color="auto" w:frame="1"/>
        </w:rPr>
        <w:t>六</w:t>
      </w:r>
      <w:r>
        <w:rPr>
          <w:rFonts w:cs="Arial" w:hint="eastAsia"/>
          <w:color w:val="666666"/>
          <w:sz w:val="21"/>
          <w:szCs w:val="21"/>
          <w:bdr w:val="none" w:sz="0" w:space="0" w:color="auto" w:frame="1"/>
        </w:rPr>
        <w:t>条</w:t>
      </w:r>
      <w:r w:rsidR="0087522B">
        <w:rPr>
          <w:rFonts w:cs="Arial" w:hint="eastAsia"/>
          <w:color w:val="666666"/>
          <w:sz w:val="21"/>
          <w:szCs w:val="21"/>
          <w:bdr w:val="none" w:sz="0" w:space="0" w:color="auto" w:frame="1"/>
        </w:rPr>
        <w:t>、违约责任：任何一方违反上述约定，则应当承担由此给对方造成的经济及其他损失，并向对方支付违约金10000元（大写壹万元）人民币。</w:t>
      </w:r>
    </w:p>
    <w:p w:rsidR="0087522B" w:rsidRDefault="00B57A05"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第</w:t>
      </w:r>
      <w:r w:rsidR="0087522B">
        <w:rPr>
          <w:rFonts w:cs="Arial" w:hint="eastAsia"/>
          <w:color w:val="666666"/>
          <w:sz w:val="21"/>
          <w:szCs w:val="21"/>
          <w:bdr w:val="none" w:sz="0" w:space="0" w:color="auto" w:frame="1"/>
        </w:rPr>
        <w:t>七</w:t>
      </w:r>
      <w:r>
        <w:rPr>
          <w:rFonts w:cs="Arial" w:hint="eastAsia"/>
          <w:color w:val="666666"/>
          <w:sz w:val="21"/>
          <w:szCs w:val="21"/>
          <w:bdr w:val="none" w:sz="0" w:space="0" w:color="auto" w:frame="1"/>
        </w:rPr>
        <w:t>条</w:t>
      </w:r>
      <w:r w:rsidR="0087522B">
        <w:rPr>
          <w:rFonts w:cs="Arial" w:hint="eastAsia"/>
          <w:color w:val="666666"/>
          <w:sz w:val="21"/>
          <w:szCs w:val="21"/>
          <w:bdr w:val="none" w:sz="0" w:space="0" w:color="auto" w:frame="1"/>
        </w:rPr>
        <w:t>、本合同自双方签字之日起生效，有效期限至当年高考志愿填报结束之日止。</w:t>
      </w:r>
    </w:p>
    <w:p w:rsidR="0087522B" w:rsidRDefault="00B57A05"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第</w:t>
      </w:r>
      <w:r w:rsidR="0087522B">
        <w:rPr>
          <w:rFonts w:cs="Arial" w:hint="eastAsia"/>
          <w:color w:val="666666"/>
          <w:sz w:val="21"/>
          <w:szCs w:val="21"/>
          <w:bdr w:val="none" w:sz="0" w:space="0" w:color="auto" w:frame="1"/>
        </w:rPr>
        <w:t>八</w:t>
      </w:r>
      <w:r>
        <w:rPr>
          <w:rFonts w:cs="Arial" w:hint="eastAsia"/>
          <w:color w:val="666666"/>
          <w:sz w:val="21"/>
          <w:szCs w:val="21"/>
          <w:bdr w:val="none" w:sz="0" w:space="0" w:color="auto" w:frame="1"/>
        </w:rPr>
        <w:t>条</w:t>
      </w:r>
      <w:r w:rsidR="0087522B">
        <w:rPr>
          <w:rFonts w:cs="Arial" w:hint="eastAsia"/>
          <w:color w:val="666666"/>
          <w:sz w:val="21"/>
          <w:szCs w:val="21"/>
          <w:bdr w:val="none" w:sz="0" w:space="0" w:color="auto" w:frame="1"/>
        </w:rPr>
        <w:t>、本协议一式两份，具有相同的法律效力，由甲、乙双方各执一份。</w:t>
      </w:r>
    </w:p>
    <w:p w:rsidR="0087522B" w:rsidRDefault="00B57A05" w:rsidP="0087522B">
      <w:pPr>
        <w:pStyle w:val="a3"/>
        <w:shd w:val="clear" w:color="auto" w:fill="FFFFFF"/>
        <w:spacing w:before="0" w:beforeAutospacing="0" w:after="0" w:afterAutospacing="0" w:line="360" w:lineRule="atLeast"/>
        <w:ind w:left="180" w:firstLine="360"/>
        <w:textAlignment w:val="baseline"/>
        <w:rPr>
          <w:rFonts w:cs="Arial"/>
          <w:color w:val="666666"/>
          <w:sz w:val="21"/>
          <w:szCs w:val="21"/>
          <w:bdr w:val="none" w:sz="0" w:space="0" w:color="auto" w:frame="1"/>
        </w:rPr>
      </w:pPr>
      <w:r>
        <w:rPr>
          <w:rFonts w:cs="Arial" w:hint="eastAsia"/>
          <w:color w:val="666666"/>
          <w:sz w:val="21"/>
          <w:szCs w:val="21"/>
          <w:bdr w:val="none" w:sz="0" w:space="0" w:color="auto" w:frame="1"/>
        </w:rPr>
        <w:t>第</w:t>
      </w:r>
      <w:r w:rsidR="0087522B">
        <w:rPr>
          <w:rFonts w:cs="Arial" w:hint="eastAsia"/>
          <w:color w:val="666666"/>
          <w:sz w:val="21"/>
          <w:szCs w:val="21"/>
          <w:bdr w:val="none" w:sz="0" w:space="0" w:color="auto" w:frame="1"/>
        </w:rPr>
        <w:t>九</w:t>
      </w:r>
      <w:r>
        <w:rPr>
          <w:rFonts w:cs="Arial" w:hint="eastAsia"/>
          <w:color w:val="666666"/>
          <w:sz w:val="21"/>
          <w:szCs w:val="21"/>
          <w:bdr w:val="none" w:sz="0" w:space="0" w:color="auto" w:frame="1"/>
        </w:rPr>
        <w:t>条</w:t>
      </w:r>
      <w:r w:rsidR="0087522B">
        <w:rPr>
          <w:rFonts w:cs="Arial" w:hint="eastAsia"/>
          <w:color w:val="666666"/>
          <w:sz w:val="21"/>
          <w:szCs w:val="21"/>
          <w:bdr w:val="none" w:sz="0" w:space="0" w:color="auto" w:frame="1"/>
        </w:rPr>
        <w:t>、其他未事宜由双方协商解决。 </w:t>
      </w:r>
    </w:p>
    <w:p w:rsidR="001F1DBA" w:rsidRDefault="001F1DBA" w:rsidP="0087522B">
      <w:pPr>
        <w:pStyle w:val="a3"/>
        <w:shd w:val="clear" w:color="auto" w:fill="FFFFFF"/>
        <w:spacing w:before="0" w:beforeAutospacing="0" w:after="0" w:afterAutospacing="0" w:line="360" w:lineRule="atLeast"/>
        <w:ind w:left="180" w:firstLine="360"/>
        <w:textAlignment w:val="baseline"/>
        <w:rPr>
          <w:rFonts w:cs="Arial"/>
          <w:color w:val="666666"/>
          <w:sz w:val="21"/>
          <w:szCs w:val="21"/>
          <w:bdr w:val="none" w:sz="0" w:space="0" w:color="auto" w:frame="1"/>
        </w:rPr>
      </w:pPr>
    </w:p>
    <w:p w:rsidR="001F1DBA" w:rsidRDefault="001F1DBA" w:rsidP="0087522B">
      <w:pPr>
        <w:pStyle w:val="a3"/>
        <w:shd w:val="clear" w:color="auto" w:fill="FFFFFF"/>
        <w:spacing w:before="0" w:beforeAutospacing="0" w:after="0" w:afterAutospacing="0" w:line="360" w:lineRule="atLeast"/>
        <w:ind w:left="180" w:firstLine="360"/>
        <w:textAlignment w:val="baseline"/>
        <w:rPr>
          <w:rFonts w:ascii="Arial" w:hAnsi="Arial" w:cs="Arial"/>
          <w:color w:val="666666"/>
          <w:sz w:val="21"/>
          <w:szCs w:val="21"/>
        </w:rPr>
      </w:pPr>
      <w:r>
        <w:rPr>
          <w:rFonts w:cs="Arial" w:hint="eastAsia"/>
          <w:color w:val="666666"/>
          <w:sz w:val="21"/>
          <w:szCs w:val="21"/>
          <w:bdr w:val="none" w:sz="0" w:space="0" w:color="auto" w:frame="1"/>
        </w:rPr>
        <w:t>甲方</w:t>
      </w:r>
      <w:r>
        <w:rPr>
          <w:rFonts w:cs="Arial"/>
          <w:color w:val="666666"/>
          <w:sz w:val="21"/>
          <w:szCs w:val="21"/>
          <w:bdr w:val="none" w:sz="0" w:space="0" w:color="auto" w:frame="1"/>
        </w:rPr>
        <w:t>签</w:t>
      </w:r>
      <w:r>
        <w:rPr>
          <w:rFonts w:cs="Arial" w:hint="eastAsia"/>
          <w:color w:val="666666"/>
          <w:sz w:val="21"/>
          <w:szCs w:val="21"/>
          <w:bdr w:val="none" w:sz="0" w:space="0" w:color="auto" w:frame="1"/>
        </w:rPr>
        <w:t>章                                                  乙</w:t>
      </w:r>
      <w:r>
        <w:rPr>
          <w:rFonts w:cs="Arial"/>
          <w:color w:val="666666"/>
          <w:sz w:val="21"/>
          <w:szCs w:val="21"/>
          <w:bdr w:val="none" w:sz="0" w:space="0" w:color="auto" w:frame="1"/>
        </w:rPr>
        <w:t>方签</w:t>
      </w:r>
      <w:r>
        <w:rPr>
          <w:rFonts w:cs="Arial" w:hint="eastAsia"/>
          <w:color w:val="666666"/>
          <w:sz w:val="21"/>
          <w:szCs w:val="21"/>
          <w:bdr w:val="none" w:sz="0" w:space="0" w:color="auto" w:frame="1"/>
        </w:rPr>
        <w:t>章</w:t>
      </w:r>
    </w:p>
    <w:sectPr w:rsidR="001F1DBA" w:rsidSect="009134E2">
      <w:pgSz w:w="11906" w:h="16838"/>
      <w:pgMar w:top="284" w:right="1274" w:bottom="56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40B" w:rsidRDefault="004F740B" w:rsidP="00356D53">
      <w:r>
        <w:separator/>
      </w:r>
    </w:p>
  </w:endnote>
  <w:endnote w:type="continuationSeparator" w:id="1">
    <w:p w:rsidR="004F740B" w:rsidRDefault="004F740B" w:rsidP="0035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40B" w:rsidRDefault="004F740B" w:rsidP="00356D53">
      <w:r>
        <w:separator/>
      </w:r>
    </w:p>
  </w:footnote>
  <w:footnote w:type="continuationSeparator" w:id="1">
    <w:p w:rsidR="004F740B" w:rsidRDefault="004F740B" w:rsidP="00356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E77F1"/>
    <w:multiLevelType w:val="hybridMultilevel"/>
    <w:tmpl w:val="8E4C76A4"/>
    <w:lvl w:ilvl="0" w:tplc="64A485B2">
      <w:start w:val="1"/>
      <w:numFmt w:val="japaneseCounting"/>
      <w:lvlText w:val="第%1条、"/>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22B"/>
    <w:rsid w:val="001F1DBA"/>
    <w:rsid w:val="00356D53"/>
    <w:rsid w:val="00445383"/>
    <w:rsid w:val="004F740B"/>
    <w:rsid w:val="00520116"/>
    <w:rsid w:val="00610045"/>
    <w:rsid w:val="00622AC6"/>
    <w:rsid w:val="00634182"/>
    <w:rsid w:val="0087522B"/>
    <w:rsid w:val="009134E2"/>
    <w:rsid w:val="00B57A05"/>
    <w:rsid w:val="00C10326"/>
    <w:rsid w:val="00C6286A"/>
    <w:rsid w:val="00E83FE6"/>
    <w:rsid w:val="00F553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52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7522B"/>
    <w:rPr>
      <w:b/>
      <w:bCs/>
    </w:rPr>
  </w:style>
  <w:style w:type="paragraph" w:styleId="a5">
    <w:name w:val="header"/>
    <w:basedOn w:val="a"/>
    <w:link w:val="Char"/>
    <w:uiPriority w:val="99"/>
    <w:semiHidden/>
    <w:unhideWhenUsed/>
    <w:rsid w:val="00356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56D53"/>
    <w:rPr>
      <w:sz w:val="18"/>
      <w:szCs w:val="18"/>
    </w:rPr>
  </w:style>
  <w:style w:type="paragraph" w:styleId="a6">
    <w:name w:val="footer"/>
    <w:basedOn w:val="a"/>
    <w:link w:val="Char0"/>
    <w:uiPriority w:val="99"/>
    <w:semiHidden/>
    <w:unhideWhenUsed/>
    <w:rsid w:val="00356D5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56D53"/>
    <w:rPr>
      <w:sz w:val="18"/>
      <w:szCs w:val="18"/>
    </w:rPr>
  </w:style>
</w:styles>
</file>

<file path=word/webSettings.xml><?xml version="1.0" encoding="utf-8"?>
<w:webSettings xmlns:r="http://schemas.openxmlformats.org/officeDocument/2006/relationships" xmlns:w="http://schemas.openxmlformats.org/wordprocessingml/2006/main">
  <w:divs>
    <w:div w:id="4815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1100</Characters>
  <Application>Microsoft Office Word</Application>
  <DocSecurity>0</DocSecurity>
  <Lines>9</Lines>
  <Paragraphs>2</Paragraphs>
  <ScaleCrop>false</ScaleCrop>
  <Company>Microsoft</Company>
  <LinksUpToDate>false</LinksUpToDate>
  <CharactersWithSpaces>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CORSAIR</dc:creator>
  <cp:keywords/>
  <dc:description/>
  <cp:lastModifiedBy>CORSAIR</cp:lastModifiedBy>
  <cp:revision>3</cp:revision>
  <dcterms:created xsi:type="dcterms:W3CDTF">2020-04-14T02:37:00Z</dcterms:created>
  <dcterms:modified xsi:type="dcterms:W3CDTF">2020-04-14T07:19:00Z</dcterms:modified>
</cp:coreProperties>
</file>